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before="0" w:line="276" w:lineRule="auto"/>
        <w:ind w:left="0" w:right="-29" w:firstLine="0"/>
        <w:jc w:val="center"/>
        <w:rPr>
          <w:b w:val="1"/>
          <w:smallCaps w:val="1"/>
          <w:color w:val="17365d"/>
        </w:rPr>
      </w:pPr>
      <w:r w:rsidDel="00000000" w:rsidR="00000000" w:rsidRPr="00000000">
        <w:rPr>
          <w:b w:val="1"/>
          <w:smallCaps w:val="1"/>
          <w:color w:val="17365d"/>
          <w:rtl w:val="0"/>
        </w:rPr>
        <w:t xml:space="preserve">Публичная оферта</w:t>
      </w:r>
    </w:p>
    <w:p w:rsidR="00000000" w:rsidDel="00000000" w:rsidP="00000000" w:rsidRDefault="00000000" w:rsidRPr="00000000" w14:paraId="00000002">
      <w:pPr>
        <w:pStyle w:val="Title"/>
        <w:spacing w:before="0" w:line="276" w:lineRule="auto"/>
        <w:ind w:left="0" w:right="-29" w:firstLine="0"/>
        <w:jc w:val="center"/>
        <w:rPr>
          <w:rFonts w:ascii="Calibri" w:cs="Calibri" w:eastAsia="Calibri" w:hAnsi="Calibri"/>
          <w:color w:val="17365d"/>
        </w:rPr>
      </w:pPr>
      <w:r w:rsidDel="00000000" w:rsidR="00000000" w:rsidRPr="00000000">
        <w:rPr>
          <w:rFonts w:ascii="Calibri" w:cs="Calibri" w:eastAsia="Calibri" w:hAnsi="Calibri"/>
          <w:color w:val="17365d"/>
          <w:rtl w:val="0"/>
        </w:rPr>
        <w:t xml:space="preserve">для продавца сайта/приложения «Гонец» </w:t>
      </w:r>
    </w:p>
    <w:p w:rsidR="00000000" w:rsidDel="00000000" w:rsidP="00000000" w:rsidRDefault="00000000" w:rsidRPr="00000000" w14:paraId="00000003">
      <w:pPr>
        <w:spacing w:line="276" w:lineRule="auto"/>
        <w:ind w:right="-2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right="-2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05">
      <w:pPr>
        <w:spacing w:line="276" w:lineRule="auto"/>
        <w:ind w:right="-2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Оферта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публичное предложение Администратора, адресованное любому юридическому лицу или индивидуальному предпринимателю, обладающему необходимой право- и дееспособностью заключить с ним настоящий договор (далее – «Договор») на существующих условиях, содержащихся в Договоре, включая все его приложения.</w:t>
      </w:r>
    </w:p>
    <w:p w:rsidR="00000000" w:rsidDel="00000000" w:rsidP="00000000" w:rsidRDefault="00000000" w:rsidRPr="00000000" w14:paraId="00000006">
      <w:pPr>
        <w:spacing w:line="276" w:lineRule="auto"/>
        <w:ind w:right="-29"/>
        <w:jc w:val="both"/>
        <w:rPr>
          <w:rFonts w:ascii="Calibri" w:cs="Calibri" w:eastAsia="Calibri" w:hAnsi="Calibri"/>
          <w:color w:val="2021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2"/>
          <w:highlight w:val="white"/>
          <w:u w:val="single"/>
          <w:rtl w:val="0"/>
        </w:rPr>
        <w:t xml:space="preserve">Акцепт</w:t>
      </w:r>
      <w:r w:rsidDel="00000000" w:rsidR="00000000" w:rsidRPr="00000000">
        <w:rPr>
          <w:rFonts w:ascii="Calibri" w:cs="Calibri" w:eastAsia="Calibri" w:hAnsi="Calibri"/>
          <w:color w:val="202122"/>
          <w:highlight w:val="white"/>
          <w:rtl w:val="0"/>
        </w:rPr>
        <w:t xml:space="preserve"> - полное и безоговорочное принятие Продавцом условий Договора.</w:t>
      </w:r>
    </w:p>
    <w:p w:rsidR="00000000" w:rsidDel="00000000" w:rsidP="00000000" w:rsidRDefault="00000000" w:rsidRPr="00000000" w14:paraId="00000007">
      <w:pPr>
        <w:spacing w:line="276" w:lineRule="auto"/>
        <w:ind w:right="-29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202122"/>
          <w:highlight w:val="white"/>
          <w:u w:val="single"/>
          <w:rtl w:val="0"/>
        </w:rPr>
        <w:t xml:space="preserve">Сайт «Гонец» (далее – «Сайт»)</w:t>
      </w:r>
      <w:r w:rsidDel="00000000" w:rsidR="00000000" w:rsidRPr="00000000">
        <w:rPr>
          <w:rFonts w:ascii="Calibri" w:cs="Calibri" w:eastAsia="Calibri" w:hAnsi="Calibri"/>
          <w:color w:val="202122"/>
          <w:highlight w:val="white"/>
          <w:rtl w:val="0"/>
        </w:rPr>
        <w:t xml:space="preserve"> – </w:t>
      </w:r>
      <w:r w:rsidDel="00000000" w:rsidR="00000000" w:rsidRPr="00000000">
        <w:rPr>
          <w:rtl w:val="0"/>
        </w:rPr>
        <w:t xml:space="preserve">совокупность размещенных в сети интернет веб-страниц Администратора, объединенных единой темой, дизайном и единым адресным пространством доменов, включающее, но не ограничивающееся следующим доменным именем</w:t>
      </w:r>
      <w:r w:rsidDel="00000000" w:rsidR="00000000" w:rsidRPr="00000000">
        <w:rPr>
          <w:rFonts w:ascii="Calibri" w:cs="Calibri" w:eastAsia="Calibri" w:hAnsi="Calibri"/>
          <w:color w:val="202122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https://gonec-eda.ru/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276" w:lineRule="auto"/>
        <w:ind w:right="-29"/>
        <w:jc w:val="both"/>
        <w:rPr>
          <w:rFonts w:ascii="Calibri" w:cs="Calibri" w:eastAsia="Calibri" w:hAnsi="Calibri"/>
          <w:color w:val="2021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2"/>
          <w:highlight w:val="white"/>
          <w:u w:val="single"/>
          <w:rtl w:val="0"/>
        </w:rPr>
        <w:t xml:space="preserve">Мобильное приложение «Гонец» (далее – «Приложение», «Приложение «Гонец»»)</w:t>
      </w:r>
      <w:r w:rsidDel="00000000" w:rsidR="00000000" w:rsidRPr="00000000">
        <w:rPr>
          <w:rFonts w:ascii="Calibri" w:cs="Calibri" w:eastAsia="Calibri" w:hAnsi="Calibri"/>
          <w:color w:val="202122"/>
          <w:highlight w:val="white"/>
          <w:rtl w:val="0"/>
        </w:rPr>
        <w:t xml:space="preserve"> – мобильное приложение Gonec eda/Гонец/ Гонец Курьер, предназначенное для установки на мобильные устройства. Ссылки для скачивания приложения «Гонец» доступны с сайтов магазинов приложений по адресам: </w:t>
      </w:r>
    </w:p>
    <w:p w:rsidR="00000000" w:rsidDel="00000000" w:rsidP="00000000" w:rsidRDefault="00000000" w:rsidRPr="00000000" w14:paraId="00000009">
      <w:pPr>
        <w:spacing w:line="276" w:lineRule="auto"/>
        <w:ind w:right="-29"/>
        <w:jc w:val="both"/>
        <w:rPr>
          <w:rFonts w:ascii="Calibri" w:cs="Calibri" w:eastAsia="Calibri" w:hAnsi="Calibri"/>
          <w:color w:val="202122"/>
          <w:highlight w:val="whit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rtl w:val="0"/>
          </w:rPr>
          <w:t xml:space="preserve">https://apps.apple.com/app/id6504554330</w:t>
        </w:r>
      </w:hyperlink>
      <w:r w:rsidDel="00000000" w:rsidR="00000000" w:rsidRPr="00000000">
        <w:rPr>
          <w:rFonts w:ascii="Calibri" w:cs="Calibri" w:eastAsia="Calibri" w:hAnsi="Calibri"/>
          <w:color w:val="202122"/>
          <w:highlight w:val="white"/>
          <w:rtl w:val="0"/>
        </w:rPr>
        <w:t xml:space="preserve">, </w:t>
      </w:r>
    </w:p>
    <w:p w:rsidR="00000000" w:rsidDel="00000000" w:rsidP="00000000" w:rsidRDefault="00000000" w:rsidRPr="00000000" w14:paraId="0000000A">
      <w:pPr>
        <w:spacing w:line="276" w:lineRule="auto"/>
        <w:ind w:right="-29"/>
        <w:jc w:val="both"/>
        <w:rPr>
          <w:rFonts w:ascii="Calibri" w:cs="Calibri" w:eastAsia="Calibri" w:hAnsi="Calibri"/>
          <w:color w:val="202122"/>
          <w:highlight w:val="whit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rtl w:val="0"/>
          </w:rPr>
          <w:t xml:space="preserve">https://play.google.com/store/apps/details?id=com.programlab.gonec&amp;hl=ru</w:t>
        </w:r>
      </w:hyperlink>
      <w:r w:rsidDel="00000000" w:rsidR="00000000" w:rsidRPr="00000000">
        <w:rPr>
          <w:rFonts w:ascii="Calibri" w:cs="Calibri" w:eastAsia="Calibri" w:hAnsi="Calibri"/>
          <w:color w:val="202122"/>
          <w:highlight w:val="white"/>
          <w:rtl w:val="0"/>
        </w:rPr>
        <w:t xml:space="preserve">, </w:t>
      </w:r>
    </w:p>
    <w:p w:rsidR="00000000" w:rsidDel="00000000" w:rsidP="00000000" w:rsidRDefault="00000000" w:rsidRPr="00000000" w14:paraId="0000000B">
      <w:pPr>
        <w:spacing w:line="276" w:lineRule="auto"/>
        <w:ind w:right="-29"/>
        <w:jc w:val="both"/>
        <w:rPr/>
      </w:pPr>
      <w:hyperlink r:id="rId10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rtl w:val="0"/>
          </w:rPr>
          <w:t xml:space="preserve">https://www.rustore.ru/catalog/app/com.programlab.gonec</w:t>
        </w:r>
      </w:hyperlink>
      <w:r w:rsidDel="00000000" w:rsidR="00000000" w:rsidRPr="00000000">
        <w:rPr>
          <w:rFonts w:ascii="Calibri" w:cs="Calibri" w:eastAsia="Calibri" w:hAnsi="Calibri"/>
          <w:color w:val="202122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right="-29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Покупатель</w:t>
      </w:r>
      <w:r w:rsidDel="00000000" w:rsidR="00000000" w:rsidRPr="00000000">
        <w:rPr>
          <w:rtl w:val="0"/>
        </w:rPr>
        <w:t xml:space="preserve"> – любое физическое лицо, использующее Сайт/Приложение Администратора для оформления Заказа на покупку и доставку Товара Продавца.</w:t>
      </w:r>
    </w:p>
    <w:p w:rsidR="00000000" w:rsidDel="00000000" w:rsidP="00000000" w:rsidRDefault="00000000" w:rsidRPr="00000000" w14:paraId="0000000D">
      <w:pPr>
        <w:spacing w:line="276" w:lineRule="auto"/>
        <w:ind w:right="-29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Пользователь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любой посетитель Сайта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https://gonec-eda.ru/</w:t>
        </w:r>
      </w:hyperlink>
      <w:r w:rsidDel="00000000" w:rsidR="00000000" w:rsidRPr="00000000">
        <w:rPr>
          <w:rtl w:val="0"/>
        </w:rPr>
        <w:t xml:space="preserve"> или Приложения «Гонец».   </w:t>
      </w:r>
    </w:p>
    <w:p w:rsidR="00000000" w:rsidDel="00000000" w:rsidP="00000000" w:rsidRDefault="00000000" w:rsidRPr="00000000" w14:paraId="0000000E">
      <w:pPr>
        <w:spacing w:line="276" w:lineRule="auto"/>
        <w:ind w:right="-29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Администратор Сайта (далее – «Администратор»)</w:t>
      </w:r>
      <w:r w:rsidDel="00000000" w:rsidR="00000000" w:rsidRPr="00000000">
        <w:rPr>
          <w:rtl w:val="0"/>
        </w:rPr>
        <w:t xml:space="preserve"> – владелец Сайта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https://gonec-eda.ru/</w:t>
        </w:r>
      </w:hyperlink>
      <w:r w:rsidDel="00000000" w:rsidR="00000000" w:rsidRPr="00000000">
        <w:rPr>
          <w:rtl w:val="0"/>
        </w:rPr>
        <w:t xml:space="preserve"> и Приложения «Гонец», ИП Великохатская Валерия Владиславовна, ИНН 345950608103, ОГРНИП 324940100039742.</w:t>
      </w:r>
    </w:p>
    <w:p w:rsidR="00000000" w:rsidDel="00000000" w:rsidP="00000000" w:rsidRDefault="00000000" w:rsidRPr="00000000" w14:paraId="0000000F">
      <w:pPr>
        <w:spacing w:line="276" w:lineRule="auto"/>
        <w:ind w:right="-29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Продавец</w:t>
      </w:r>
      <w:r w:rsidDel="00000000" w:rsidR="00000000" w:rsidRPr="00000000">
        <w:rPr>
          <w:rtl w:val="0"/>
        </w:rPr>
        <w:t xml:space="preserve"> – любое юридическое лицо или индивидуальный предприниматель, зарегистрированный на Сайте/в Приложении под аккаунтом с функцией Продавца и размещающий предложение на Сайте/в Приложении о покупке своего Товара Покупателям в соответствии с условиями настоящего Договора.</w:t>
      </w:r>
    </w:p>
    <w:p w:rsidR="00000000" w:rsidDel="00000000" w:rsidP="00000000" w:rsidRDefault="00000000" w:rsidRPr="00000000" w14:paraId="00000010">
      <w:pPr>
        <w:spacing w:line="276" w:lineRule="auto"/>
        <w:ind w:right="-29"/>
        <w:jc w:val="both"/>
        <w:rPr>
          <w:rFonts w:ascii="Calibri" w:cs="Calibri" w:eastAsia="Calibri" w:hAnsi="Calibri"/>
          <w:color w:val="2021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2"/>
          <w:highlight w:val="white"/>
          <w:u w:val="single"/>
          <w:rtl w:val="0"/>
        </w:rPr>
        <w:t xml:space="preserve">Товар</w:t>
      </w:r>
      <w:r w:rsidDel="00000000" w:rsidR="00000000" w:rsidRPr="00000000">
        <w:rPr>
          <w:rFonts w:ascii="Calibri" w:cs="Calibri" w:eastAsia="Calibri" w:hAnsi="Calibri"/>
          <w:color w:val="202122"/>
          <w:highlight w:val="white"/>
          <w:rtl w:val="0"/>
        </w:rPr>
        <w:t xml:space="preserve"> – любой продукт: готовая еда, продовольственные и непродовольственные товары, медицинская продукция, сопутствующие продукты, услуги и т.п. (далее – «Товар»), предложенные Продавцом для продажи (реализации) неограниченному кругу лиц (Покупателям) путем размещения информации о них на интернет-сайте Администратора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https://gonec-eda.ru/</w:t>
        </w:r>
      </w:hyperlink>
      <w:r w:rsidDel="00000000" w:rsidR="00000000" w:rsidRPr="00000000">
        <w:rPr>
          <w:rtl w:val="0"/>
        </w:rPr>
        <w:t xml:space="preserve"> и в Приложении «Гонец».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-29"/>
        <w:jc w:val="both"/>
        <w:rPr>
          <w:rFonts w:ascii="Calibri" w:cs="Calibri" w:eastAsia="Calibri" w:hAnsi="Calibri"/>
          <w:color w:val="2021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2"/>
          <w:highlight w:val="white"/>
          <w:u w:val="single"/>
          <w:rtl w:val="0"/>
        </w:rPr>
        <w:t xml:space="preserve">Заказ</w:t>
      </w:r>
      <w:r w:rsidDel="00000000" w:rsidR="00000000" w:rsidRPr="00000000">
        <w:rPr>
          <w:rFonts w:ascii="Calibri" w:cs="Calibri" w:eastAsia="Calibri" w:hAnsi="Calibri"/>
          <w:color w:val="202122"/>
          <w:highlight w:val="white"/>
          <w:rtl w:val="0"/>
        </w:rPr>
        <w:t xml:space="preserve"> - оформленная Заявка Покупателя на доставку Товара с целью его покупки в форме обратной связи на Сайте/в Приложении.</w:t>
      </w:r>
    </w:p>
    <w:p w:rsidR="00000000" w:rsidDel="00000000" w:rsidP="00000000" w:rsidRDefault="00000000" w:rsidRPr="00000000" w14:paraId="00000012">
      <w:pPr>
        <w:spacing w:line="276" w:lineRule="auto"/>
        <w:ind w:right="-29"/>
        <w:jc w:val="both"/>
        <w:rPr>
          <w:rFonts w:ascii="Calibri" w:cs="Calibri" w:eastAsia="Calibri" w:hAnsi="Calibri"/>
          <w:color w:val="2021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02122"/>
          <w:highlight w:val="white"/>
          <w:u w:val="single"/>
          <w:rtl w:val="0"/>
        </w:rPr>
        <w:t xml:space="preserve">Личный кабинет Продавца (далее – «Личный кабинет»)</w:t>
      </w:r>
      <w:r w:rsidDel="00000000" w:rsidR="00000000" w:rsidRPr="00000000">
        <w:rPr>
          <w:rFonts w:ascii="Calibri" w:cs="Calibri" w:eastAsia="Calibri" w:hAnsi="Calibri"/>
          <w:color w:val="202122"/>
          <w:highlight w:val="white"/>
          <w:rtl w:val="0"/>
        </w:rPr>
        <w:t xml:space="preserve">– закрытая страница Сайта (аккаунт), доступная Продавцу после регистрации и авторизации, содержащая сведения о компании Продавца, размещенных на Сайте/в Приложении товарах Продавца, оформленных Покупателями Заказов на Товары Продавцы, информацию о совершенных Покупателями платежах и т.п.</w:t>
      </w:r>
    </w:p>
    <w:p w:rsidR="00000000" w:rsidDel="00000000" w:rsidP="00000000" w:rsidRDefault="00000000" w:rsidRPr="00000000" w14:paraId="00000013">
      <w:pPr>
        <w:spacing w:line="276" w:lineRule="auto"/>
        <w:ind w:right="-29"/>
        <w:jc w:val="both"/>
        <w:rPr>
          <w:rFonts w:ascii="Calibri" w:cs="Calibri" w:eastAsia="Calibri" w:hAnsi="Calibri"/>
          <w:color w:val="2021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1" w:line="276" w:lineRule="auto"/>
        <w:ind w:left="0" w:right="-2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  <w:tab w:val="left" w:leader="none" w:pos="-709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Настоящий Договор является официальным предложением Публичной оферты (далее – «Оферта»)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Индивидуального предпринимателя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Великохатской Валерии Владиславовны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ИНН 345950608103, ОГРНИП 324940100039742, именуемая в дальнейшем «Администратор», публикует Публичную оферту (далее – «Оферта») для любого юридического лица или индивидуального предпринимателя (далее – «Продавец»), обладающему необходимой право- и дееспособностью для заключения и исполнения настоящего Договора, на предусмотренных в нем условиях, вместе именуемые «Стороны».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993"/>
          <w:tab w:val="left" w:leader="none" w:pos="-709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Настоящая Оферта размещена на интернет-сайте «Гонец» (далее – «Сайт») по адресу Gonec-eda.ru раздел партнерам  и в меню Приложения «Гонец» в открытом доступе.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8"/>
        </w:tabs>
        <w:spacing w:after="0" w:before="6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соответствии с пунктом 2 статьи 437 Гражданского Кодекса Российской Федерации (ГК РФ), в случае принятия изложенных ниже условий и отправки заявки на </w:t>
      </w:r>
      <w:r w:rsidDel="00000000" w:rsidR="00000000" w:rsidRPr="00000000">
        <w:rPr>
          <w:rtl w:val="0"/>
        </w:rPr>
        <w:t xml:space="preserve">подключение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партнерской программе посредством Сайта/Приложения Администратора, а также одобрения данной заявки Администратором, юридическое лицо или индивидуальный предприниматель, производящий акцепт этой Оферты, становится Продавцом. В соответствии с пунктом 3 статьи 438 ГК РФ акцепт Оферты равносилен заключению Договора на условиях, изложенных в Оферте.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8"/>
        </w:tabs>
        <w:spacing w:after="0" w:before="6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Моментом полного и безоговорочного принятия Продавцом предложения Администратора заключить Договор оферты (акцептом оферты) считается факт </w:t>
      </w:r>
      <w:r w:rsidDel="00000000" w:rsidR="00000000" w:rsidRPr="00000000">
        <w:rPr>
          <w:rtl w:val="0"/>
        </w:rPr>
        <w:t xml:space="preserve">регистрации личного кабинета на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Сайт</w:t>
      </w:r>
      <w:r w:rsidDel="00000000" w:rsidR="00000000" w:rsidRPr="00000000">
        <w:rPr>
          <w:rtl w:val="0"/>
        </w:rPr>
        <w:t xml:space="preserve">е/в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Администратора gonec-eda</w:t>
      </w:r>
      <w:r w:rsidDel="00000000" w:rsidR="00000000" w:rsidRPr="00000000">
        <w:rPr>
          <w:rtl w:val="0"/>
        </w:rPr>
        <w:t xml:space="preserve">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а также одобрения данной заявки Администратором. Договор действует до полного исполнения Администратором и Продавцом своих обязательств по Договору.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8"/>
        </w:tabs>
        <w:spacing w:after="0" w:before="6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Осуществляя акцепт Договора в порядке, определенном п. 1.4 Договора, Продавец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</w:t>
      </w:r>
      <w:r w:rsidDel="00000000" w:rsidR="00000000" w:rsidRPr="00000000">
        <w:rPr>
          <w:rtl w:val="0"/>
        </w:rPr>
        <w:t xml:space="preserve">приложениях,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дополнительном соглашении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 данному Договору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являющихся его неотъемлемой частью.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8"/>
        </w:tabs>
        <w:spacing w:after="0" w:before="6" w:line="276" w:lineRule="auto"/>
        <w:ind w:left="0" w:right="-29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20"/>
        </w:tabs>
        <w:spacing w:after="0" w:before="0" w:line="276" w:lineRule="auto"/>
        <w:ind w:left="0" w:right="-2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договора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Администратор на своем Сайте предоставляет доступ зарегистрированным Продавцам размещать информацию о своей компании и свои Товары на Сайте с целью их продажи (реализации) Покупателю, а также осуществляет курьерскую доставку заказанных Товаров Продавца (далее – «Услуги»), а Продавец оплачивает вознаграждение за услуги Администратора в соответствии с действующим прейскурантом Администратора и с условиями настоящего Договора и дополнительного соглашения.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Настоящий Договор, приложения и </w:t>
      </w:r>
      <w:r w:rsidDel="00000000" w:rsidR="00000000" w:rsidRPr="00000000">
        <w:rPr>
          <w:rtl w:val="0"/>
        </w:rPr>
        <w:t xml:space="preserve">дополнительное соглашение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 нему являются официальными документами Администратора и  неотъемлемой частью оферты.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88"/>
        </w:tabs>
        <w:spacing w:after="0" w:before="0" w:line="276" w:lineRule="auto"/>
        <w:ind w:left="0" w:right="-29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20"/>
        </w:tabs>
        <w:spacing w:after="0" w:before="52" w:line="276" w:lineRule="auto"/>
        <w:ind w:left="0" w:right="-2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 использования функционала продавца на Сайте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доступа в Личный кабинет на Сайте с функционалом продавца Продавцу необходимо произвести следующие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разделе отправить заявку Администратору на подключение к партнерской программе Администратора.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-29" w:firstLine="567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После одобрения заявку Продавцу будет отправлено на почту дополнительное соглашение, где указан % вознаграждения, и уточняющая информация о приеме платежей Администратором, как платежным агентом.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567" w:right="-29" w:firstLine="567"/>
        <w:jc w:val="both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разделе пройти процедуру регистрации, получив доступ в Личный кабинет на Сайте/в Приложении.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целях обеспечения максимальной эффективности оказания услуг Покупателям, Администратором предъявляются высокие требования к Продавцам. Отбор потенциальных Продавцов проводится на основе их проверки на соответствие критериям благонадежности и деловой репутации.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регистрации на Сайте Продавец обязуется предоставить следующую регистрационную информацию о себе: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</w:tabs>
        <w:spacing w:after="0" w:before="0" w:line="276" w:lineRule="auto"/>
        <w:ind w:left="567" w:right="-29" w:firstLine="283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 компании;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</w:tabs>
        <w:spacing w:after="0" w:before="0" w:line="276" w:lineRule="auto"/>
        <w:ind w:left="567" w:right="-29" w:firstLine="283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 электронной почты;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567"/>
        </w:tabs>
        <w:spacing w:after="0" w:before="0" w:line="276" w:lineRule="auto"/>
        <w:ind w:left="567" w:right="-29" w:firstLine="283.9999999999999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Задать пароль для авторизации.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процессе регистрации Продавец явным образом подтверждает свое полное и безоговорочное согласие с настоящей Офертой, и Политикой конфиденциальности, размещенных на Сайте и в Приложении.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Администратор не несет ответственности за содержание и достоверность информации, предоставленной Продавцом при регистрации на Сайте.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Продавец несёт ответственность за достоверность предоставленной информации при регистрации на Сайте</w:t>
      </w:r>
      <w:r w:rsidDel="00000000" w:rsidR="00000000" w:rsidRPr="00000000">
        <w:rPr>
          <w:rtl w:val="0"/>
        </w:rPr>
        <w:t xml:space="preserve"> и ее дальнейшие изменение в лк ( коррекция цены товара,  описания, граммовки, фото товара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обработки заявки на подключение к партнерской программе и ее подтверждения Администратор открывает Продавцу доступ к функционалу Сайта/Приложения в качестве Продавца. Продавец может разместить информацию о своей компании и Товары для предложения их приобрести Покупателям.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оформлении Заказа Покупателем на Сайте, информация о Заказе поступает в Личный кабинет Продавца. Данная информация содержит следующие сведения: назначенный курьер Администратора, выбранный Покупателем Товар, контактные данные Покупателя, адрес доставки, способ оплаты. Продавец либо подтверждает поступивший Заказ Покупателя, либо отменяет Заказ при невозможности его выполнения.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 при оформлении Заказа заключает договор с Продавцом, и вступает в прямые договорные отношения с Продавцом в части приготовления и/или реализации Товара. Все права и обязательства по заключаемому с Покупателем договору (договорам) по приготовлению и/или реализации Товаров возникают непосредственно у Продавца.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если фактическая стоимость Заказа отличается от стоимости Заказа, указанной на Сайте/в Приложении в связи с корректировками весовых Товаров, а также возможным фактическим отсутствием Товаров у Продавца и связанной с ним заменой Товаров, Продавец должен согласовать произошедшие изменения с Покупателем.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Оплата за оформленный Покупателем Заказ поступает на расчетный счет Администратора, выступающего в роли платежного агента.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подтверждения Заказа Продавец производит подготовку Товара к его отпуску и передает готовый Заказ курьеру Администратора не позднее, чем за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30 минут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 установленного времени доставки Покупателю.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информационные материалы, представленные на Сайте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https://gonec-eda.ru/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носят справочный характер и не могут в полной мере передавать достоверную информацию об определенных свойствах функционала Сайта. В случае возникновения у Продавца вопросов, касающихся свойств и характеристик функционала Сайта, перед оформлением доступа к функционалу Сайта ему необходимо обратиться за консультацией к Администратору.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20"/>
        </w:tabs>
        <w:spacing w:after="0" w:before="0" w:line="276" w:lineRule="auto"/>
        <w:ind w:left="0" w:right="-29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20"/>
        </w:tabs>
        <w:spacing w:after="0" w:before="0" w:line="276" w:lineRule="auto"/>
        <w:ind w:left="0" w:right="-2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Оплата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Стоимость вознаграждения Администратора за </w:t>
      </w:r>
      <w:r w:rsidDel="00000000" w:rsidR="00000000" w:rsidRPr="00000000">
        <w:rPr>
          <w:rtl w:val="0"/>
        </w:rPr>
        <w:t xml:space="preserve">услуги продавца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 Сайте/в Приложении по настоящему Договору составляет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от стоимости Заказа, указанный в дополнительном соглашении. Стоимость вознаграждения по Договору НДС не облагается.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Еженедельно Администратор переводит Продавцу денежные средства, вырученные за продажу Товаров за минусом суммы вознаграждения Администратора. Оплата по Договору производится в российских рублях безналичным расчетом путем перечисления денежных средств на расчетный счет Продавца.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Моментом оплаты считается списание денежных средств с расчетного счета Администратора.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567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Подробнее условия приема денежных средств Администратором, как Платежным агентом, указаны в дополнительном соглашении к данной Оферте.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04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4" w:line="276" w:lineRule="auto"/>
        <w:ind w:left="0" w:right="-29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320"/>
        </w:tabs>
        <w:spacing w:after="0" w:before="0" w:line="276" w:lineRule="auto"/>
        <w:ind w:left="0" w:right="-2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Права, обязанности и ответственность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неисполнение или ненадлежащее исполнение обязательств по настоящей Оферте Стороны несут ответственность в соответствии с законодательством Российской Федерации.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Продавец обязуется: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Пройти процедуру регистрации на Сайте/в Приложении и получить доступ в Личный кабинет с функцией продавца, посредством которого осуществляется прием, регистрация, учет, оформление Заказов Покупателей.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Предоставить Администратору разрешительную документацию на осуществление своей деятельности в соответствии с требованиями законодательства РФ.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Предоставить Администратору достоверную информацию и материалы о своей компании и Товарах для размещения их на Сайте/в Приложении.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Предоставлять Администратору по запросу документацию, подтверждающую качество и безопасность реализуемого Товара в соответствии с требованиями законодательства РФ.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Отслеживать поступление Заказов от Покупателей, осуществлять их подтверждение, корректировку или отмену. В случае отмены Заказа Покупателя направить уведомление об этом Покупателю и Администратору. В случае изменения Заказа Покупателя (в связи с корректировками весовых Товаров, а также возможным фактическим отсутствием Товаров у Продавца и связанной с ним заменой Товаров)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связаться с Покупателем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для согласования замены или удаления Товара из Заказа.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Своевременно актуализировать информацию в своем Личном кабинете, а именно: цены на Товары, наличие или отсутствие Товаров, замена фотографий и т.п..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Качественно и в срок подготовить Товар в соответствии с утвержденной Заявкой Покупателя согласно количеству, наименованию, товарному знаку (бренду) и производителю. Осуществить своевременную передачу собранной Заявки курьеру Администратора, согласно условиям настоящего Договора.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передавать для доставки запрещенные Товары в соответствии с законодательством РФ.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Отказать в сборе алкогольных напитков.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Товар, передаваемый курьеру Администратора для последующей передачи его Покупателю, должен быть надлежащего качества и соответствовать действующим требованиям ГОСТ, ТУ, СанПиН, гигиеническим нормативам, сертификатам и другим документам, определяющим требования к качеству Товара. Основные требования к передаваемому Товару: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Действующий срок годности;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Упаковка и маркировка Товара должны соответствовать требованиям, установленным действующим законодательством РФ, не должна быть нарушена целостность упаковки;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Заказ должен быть упакован в соответствии с требованиями к упаковке для осуществления безопасной перевозки соответствующих Товаров;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Отсутствие признаков порчи и недоброкачественности во внешнем виде Товара;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Соблюдение температурного режима хранения Товара в соответствии с нормами законодательства РФ;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Готовые блюда в момент передачи курьеру Администратора должны соответствовать срокам хранения и температуре подаче, установленные действующими санитарно-эпидемиологическими правилами 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сырья», СанПиН 2.3.2.1324-03 «Гигиенические требования к срокам годности и условиям хранения пищевых продуктов». Готовые блюда должны быть упакованы в потребительскую одноразовую упаковку, изготовленную из материалов, разрешённых для контакта с пищевыми продуктами;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передачи курьеру Администратора Товара ненадлежащего качества покрыть в полной мере возникшие у Администратора фактические расходы по доставке такого Товара (при отказе, возврате, замене), а также самостоятельно урегулировать претензии Покупателя и нести полную ответственность и расходы в связи с урегулированием таких претензий.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Уведомить Администратора о внештатном нерабочем дне за 24 (двадцать четыре) часа, а в случае внештатной остановки работы организации Продавца в течении рабочего дня уведомить Администратора незамедлительно.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Продавец вправе: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просрочки проведения оплаты Администратором за реализованный Товар более чем на 3 (три) рабочих дня, Продавец вправе не приступать к действиям по подготовке и передаче Товара курьеру Администратора, а по истечению 14 (четырнадцати) календарных дней расторгнуть Договор в одностороннем порядке без какой-либо ответственности для себя, направив письменное уведомление об этом Администратору по электронной почте </w:t>
      </w:r>
      <w:r w:rsidDel="00000000" w:rsidR="00000000" w:rsidRPr="00000000">
        <w:rPr>
          <w:color w:val="000000"/>
          <w:u w:val="none"/>
          <w:rtl w:val="0"/>
        </w:rPr>
        <w:t xml:space="preserve">GonecLg@yandex.ru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Получать по запросу информацию, необходимую для передачи Товара курьеру Администратора в целях реализации его Покупателю по настоящему Договору.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Получать статистические данные о реализуемых Товарах через Сайт/Приложение Администратора.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Администратор обязан: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Еженедельно перечислять денежные средства, полученные за Товар Продавца от Покупателей, удержав свое вознаграждение за услуги по предоставлению доступа к функционалу продавца на Сайте/в Приложении.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необходимости по запросу выдавать Продавцу необходимую информацию для надлежащего исполнения настоящего Договора.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Своевременно назначить и предоставить информацию о назначенном курьере Администратора для осуществления доставки Товаров Покупателю. Курьер должен прибыть к Продавцу не позднее, чем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за 30 минут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до установленного времени доставки Покупателю.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получении Заказа курьером Администратора курьер обязан осмотреть целостность упаковки Заказа, по возможности проверить комплектность и принять Заказ, подписав товарно-транспортную документацию.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Предоставлять для доставки Заказов курьеров с действующими медицинскими книжками, оснащенными специальными сумками в случае доставки Товаров, требующих соблюдение температурного режима.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порчи или невозможности использования Товара Покупателем в связи с нарушением правил доставки курьером Администратора (в случае опоздания курьера при доставке скоропортящихся продуктов/готовых блюд, при несоблюдении температурного режима, нарушении целостности упаковки Товара и т.п.), ответственность и расходы за испорченный Товар лежат на Администраторе.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недоставки Заказа курьером Администратора Покупателю по какой-либо причине (невозможность вручения Заказа, отказ от Заказа), курьер Администратора обязан вернуть недоставленный Товар Продавцу в этот же день.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отказа от Товара Покупателем в момент его доставки курьером Администратора по причине некачественности Товара, курьер возвращает такой Товар Продавцу, при этом расходы на доставку Товара ложатся в полном объеме на Продавца.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Своевременно и в полном объеме сообщать Продавцу обо всех обстоятельствах, препятствующих или делающих невозможным доставку Товара курьером Администратора по настоящему Договору.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Администратор вправе: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любое время, в том числе без какого-либо предварительного уведомления Пользователей, вносить изменения в данную Оферту</w:t>
      </w:r>
      <w:r w:rsidDel="00000000" w:rsidR="00000000" w:rsidRPr="00000000">
        <w:rPr>
          <w:rtl w:val="0"/>
        </w:rPr>
        <w:t xml:space="preserve">, сообщив об изменениях продавцу в течение 48 часов после внесения изменений.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Осуществить помощь Продавцу в размещении информации о его компании и Товарах на Сайте/в Приложении. В этом случае Продавец выплачивает Администратору вознаграждение в сумме 2900 (две тысячи девятьсот) рублей за час работы.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Временно приостановить оказание Продавцу исполнение обязательств, предусмотренных п. 2.1 Оферты, по техническим, технологическим или иным причинам, препятствующим оказанию Услуг  и исполнению обязательств, предусмотренных п. 2.1 Оферты, на время устранения таких причин.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Приостановить оказание Услуг, исполнение обязательств, предусмотренных п. 2.1 Оферты, и/или досрочно расторгнуть Договор в одностороннем внесудебном порядке путем уведомления Продавца в любом из случаев: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неоднократного нарушения Продавцом условий настоящего Договора в части качественного и своевременного приготовления и подготовки к отправке заказанных Покупателем Товаров, в том числе необоснованные отмены Заказов, поступивших через Сайт/Приложение;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обеспечения предоставления Покупателю Товара надлежащего качества и соответствующего Заказу, оформленному Покупателем;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неоднократные жалобы и негативные отзывы Покупателей на Товары, реализуемые Продавцом через Сайт/Приложение Администратора;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неоднократном нарушении Продавцом иных обязательств, принятых в соответствии с Договором, а также в случае однократного существенного нарушения Продавцом своих обязательств, при котором дальнейшее сотрудничество Администратора и Продавца невозможно.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Продавцу и Пользователю запрещено совершать следующие действия: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Любым способом посредством Сайта/Приложения размещать, распространять, сохранять, загружать и/или уничтожать материалы (информацию) в нарушение законодательства РФ и международного законодательства;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Размещать и/или передавать посредством Сайта/Приложения информацию в виде текста, изображения, видео, звука или программного кода, которая может быть противозаконной, угрожающей, оскорбительной, клеветнической, заведомо ложной, грубой, непристойной, вредить другим Пользователям, нарушать их права;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Уничтожать и/или изменять любые материалы на Сайте/в Приложении, правообладателем которых Пользователь не является;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Использовать Сайт/Приложение не по его прямому назначению, а именно не для размещения информации о своей компании и реализуемых Товарах;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период пользования Сайтом/Приложением вносить технологические изменения в функциональность Сайта, пытаться его скопировать или каким-либо иным способом влиять на его работу;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Создавать помехи в использовании Сайта/Приложения другим Пользователям, что включает в себя, в частности, распространение компьютерных вирусов, порчу данных, постоянную рассылку повторяющейся информации и тому подобные действия, выходящие за рамки нормального целевого использования Сайта/Приложения, и способные повлечь сбои в их работе;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Имитировать и/или подделывать любые заголовки пакета TCP/IP Сайта/Приложения или любой их части заголовков в любом электронном письме или в размещенном на них материале;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Пользоваться чужими учетными записями (аккаунтом), а также передавать свои учетные данные третьему лицу. Продавец обязуется соблюдать все необходимые меры предосторожности для воспрепятствования использованию учетных данных Продавца третьими лицами, и является единственно ответственным за любые последствия, связанные с получением третьими лицами учетных данных Продавца. Все действия, совершенные с использованием учетных данных Продавца, являются действиями Продавца.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Администратор не несет ответственности за качество, комплектность, свойства и характеристики Товаров, размещенных  на Сайте/в Приложении, а также за качество доставленных курьером Администратора Товаров Покупателю.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невозможности вручения неоплаченного Заказа Покупателю, убытки распределяются между Сторонами следующим образом: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порчи и/или невозможности использования Товара (готовые блюда, скоропортящийся Товар): стоимость за Товар покрывает Продавец, стоимость за доставку покрывает Администратор;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 случае, если Покупатель не забирает заказ и не выходит на связь, при этом товар сохранен в надлежащем виде Продавец и Администратор договариваются о том, что Продавец может реализовать товар в своем заведении, если это возможно, либо предоставляет скидку Администратору на заказ -35% ( тридцать пять процентов).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284"/>
        <w:jc w:val="both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возврата Товара Продавцу в сохраненном первоначальном виде и возможности реализации данного Товара другому Покупателю: стоимость расходов за доставку распределяется между Сторонами в пропорции 50/50. 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наличия сомнений относительно правомерности использования Продавцом Сайта/Приложения, Администратор вправе в любое время и без предварительного уведомления Продавца по своему усмотрению изменить пользовательскую информацию, удалить, блокировать Продавца на Сайте/в Приложении.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Администратор вправе в любое время, в том числе без какого-либо предварительного уведомления Пользователей, приостанавливать работу Сайта/Приложения для проведения профилактических работ.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1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При этом Сторона, подвергшаяся воздействию обстоятельств непреодолимой силы, должна известить о них другую Сторону в течение 5 (пяти) календарных дней. Невыполнение этого условия лишает Сторону права ссылаться на обстоятельства непреодолимой силы.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претензии по ненадлежащей работе Сайта/Приложения Продавец вправе направить Администратору через средства электронной коммуникации, указанные на Сайте.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567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26" w:right="0" w:hanging="526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7C">
      <w:pPr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РФ.</w:t>
      </w:r>
    </w:p>
    <w:p w:rsidR="00000000" w:rsidDel="00000000" w:rsidP="00000000" w:rsidRDefault="00000000" w:rsidRPr="00000000" w14:paraId="0000007D">
      <w:pPr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В случае несвоевременного оказания услуг или просрочки исполнения своих обязательств виновная Сторона выплачивает пеню в размере 1% от стоимости услуги за каждый просроченный день.</w:t>
      </w:r>
    </w:p>
    <w:p w:rsidR="00000000" w:rsidDel="00000000" w:rsidP="00000000" w:rsidRDefault="00000000" w:rsidRPr="00000000" w14:paraId="0000007E">
      <w:pPr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Обязанность по уплате пени возникает с даты получения виновной Стороной требования от пострадавшей Стороны о начислении и уплате пени.</w:t>
      </w:r>
    </w:p>
    <w:p w:rsidR="00000000" w:rsidDel="00000000" w:rsidP="00000000" w:rsidRDefault="00000000" w:rsidRPr="00000000" w14:paraId="0000007F">
      <w:pPr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Уплата пени не освобождает Сторону от исполнения своих обязательств.</w:t>
      </w:r>
    </w:p>
    <w:p w:rsidR="00000000" w:rsidDel="00000000" w:rsidP="00000000" w:rsidRDefault="00000000" w:rsidRPr="00000000" w14:paraId="00000080">
      <w:pPr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В случаи возникновения спорных ситуаций между Покупателем и Администратором по вине Администратора, Администратор обязуется покрыть понесенный убыток перед Продавцом, если такой возникнет.</w:t>
      </w:r>
    </w:p>
    <w:p w:rsidR="00000000" w:rsidDel="00000000" w:rsidP="00000000" w:rsidRDefault="00000000" w:rsidRPr="00000000" w14:paraId="00000081">
      <w:pPr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В случаи возникновения спорных ситуаций между Покупателем и Администратором по вине Продавца, Продавец обязуется покрыть понесенные убытки Администратору, если такие возникнут.</w:t>
      </w:r>
    </w:p>
    <w:p w:rsidR="00000000" w:rsidDel="00000000" w:rsidP="00000000" w:rsidRDefault="00000000" w:rsidRPr="00000000" w14:paraId="00000082">
      <w:pPr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0" w:firstLine="567"/>
        <w:jc w:val="both"/>
        <w:rPr/>
      </w:pPr>
      <w:r w:rsidDel="00000000" w:rsidR="00000000" w:rsidRPr="00000000">
        <w:rPr>
          <w:rtl w:val="0"/>
        </w:rPr>
        <w:t xml:space="preserve">В случае несвоевременной выдачи Заказа курьеру Администратора Продавцом более чем на 15 минут, тарификация оказания услуги по текущему заказу увеличивается на 3.5%. Время ожидания курьером просроченной выдачи Заказа не может составлять более 25 минут.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567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Разрешение споров по договору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Все споры или разногласия, возникающие между Сторонами по настоящему Договору или в связи с ним, разрешаются путем переговоров.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56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случае невозможности разрешения разногласий путем переговоров между Сторонами, они подлежат рассмотрению в Арбитражном суде по месту нахождения Администратора. </w:t>
      </w:r>
    </w:p>
    <w:p w:rsidR="00000000" w:rsidDel="00000000" w:rsidP="00000000" w:rsidRDefault="00000000" w:rsidRPr="00000000" w14:paraId="00000087">
      <w:pPr>
        <w:tabs>
          <w:tab w:val="left" w:leader="none" w:pos="-142"/>
        </w:tabs>
        <w:spacing w:line="276" w:lineRule="auto"/>
        <w:ind w:right="-29"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76" w:lineRule="auto"/>
        <w:ind w:left="0" w:right="-29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Во всем, что не урегулировано настоящим Договором, Стороны руководствуются действующим законодательством РФ.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76" w:lineRule="auto"/>
        <w:ind w:left="0" w:right="-29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изменения и дополнения к настоящему Договору действительны в том случае, если они совершены в письменной форме и подписаны представителями обеих Сторон.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76" w:lineRule="auto"/>
        <w:ind w:left="0" w:right="-29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Переписка между Сторонами в рамках настоящего Договора может осуществляться по электронной почте или через мессенджеры, и имеет юридическую силу при условии наличия в электронной переписке реквизитов, подписи и печати (при наличии), позволяющих однозначно определить обе Стороны.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76" w:lineRule="auto"/>
        <w:ind w:left="0" w:right="-29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признают юридическую силу документов, переданных в виде скан-копий документов до момента обмена оригиналами документов. Стороны гарантируют достоверность и подлинность таких документов.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9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не вправе передавать свои права и обязанности по Договору третьим лицам без письменного согласия другой Стороны, за исключением своих законных правопреемников и в случаях, предусмотренных Договором и законодательством Российской Федерации.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76" w:lineRule="auto"/>
        <w:ind w:left="0" w:right="-29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обязаны уведомлять друг друга об изменении своих контактных данных, местонахождения, банковских и иных реквизитов, которые могут повлиять на исполнение Сторонами своих обязательств, вытекающих из Договора в течение 3 (трех) рабочих дней с даты изменения соответствующих реквизитов.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Реквизиты Администратора</w:t>
      </w:r>
    </w:p>
    <w:p w:rsidR="00000000" w:rsidDel="00000000" w:rsidP="00000000" w:rsidRDefault="00000000" w:rsidRPr="00000000" w14:paraId="00000091">
      <w:pPr>
        <w:widowControl w:val="1"/>
        <w:shd w:fill="ffffff" w:val="clea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ИП Великохатская Валерия Владиславовна</w:t>
      </w:r>
    </w:p>
    <w:p w:rsidR="00000000" w:rsidDel="00000000" w:rsidP="00000000" w:rsidRDefault="00000000" w:rsidRPr="00000000" w14:paraId="00000092">
      <w:pPr>
        <w:widowControl w:val="1"/>
        <w:shd w:fill="ffffff" w:val="clear"/>
        <w:rPr>
          <w:b w:val="1"/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Электронный адрес: </w:t>
      </w: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GonecLg@yandex.ru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shd w:fill="ffffff" w:val="clear"/>
        <w:rPr>
          <w:b w:val="1"/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Телефон: +79592673208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Юридический адрес организации: 291000, РОССИЯ, РЕСП ЛУГАНСКАЯ НАРОДНАЯ, Г.ЛУГАНСК, УЛ. 50-ЛЕТИЯ ОБРАЗОВАНИЯ СССР, Д 22Б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ИНН 345950608103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Расчетный счет 40802810100006509327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ОГРНИП 324940100039742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Банк АО «ТБанк»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БИК банка 044525974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ИНН банка 7710140679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Корреспондентский счет банка 30101810145250000974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Юридический адрес банка 127287, г. Москва, ул. Хуторская 2-я, д. 38А, стр.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2"/>
        </w:tabs>
        <w:spacing w:after="0" w:before="0" w:line="276" w:lineRule="auto"/>
        <w:ind w:left="0" w:right="-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709" w:top="851" w:left="851" w:right="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270" w:hanging="167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bullet"/>
      <w:lvlText w:val="−"/>
      <w:lvlJc w:val="left"/>
      <w:pPr>
        <w:ind w:left="104" w:hanging="384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0"/>
      <w:numFmt w:val="bullet"/>
      <w:lvlText w:val="•"/>
      <w:lvlJc w:val="left"/>
      <w:pPr>
        <w:ind w:left="480" w:hanging="384"/>
      </w:pPr>
      <w:rPr/>
    </w:lvl>
    <w:lvl w:ilvl="3">
      <w:start w:val="0"/>
      <w:numFmt w:val="bullet"/>
      <w:lvlText w:val="•"/>
      <w:lvlJc w:val="left"/>
      <w:pPr>
        <w:ind w:left="1615" w:hanging="384"/>
      </w:pPr>
      <w:rPr/>
    </w:lvl>
    <w:lvl w:ilvl="4">
      <w:start w:val="0"/>
      <w:numFmt w:val="bullet"/>
      <w:lvlText w:val="•"/>
      <w:lvlJc w:val="left"/>
      <w:pPr>
        <w:ind w:left="2751" w:hanging="384"/>
      </w:pPr>
      <w:rPr/>
    </w:lvl>
    <w:lvl w:ilvl="5">
      <w:start w:val="0"/>
      <w:numFmt w:val="bullet"/>
      <w:lvlText w:val="•"/>
      <w:lvlJc w:val="left"/>
      <w:pPr>
        <w:ind w:left="3887" w:hanging="384"/>
      </w:pPr>
      <w:rPr/>
    </w:lvl>
    <w:lvl w:ilvl="6">
      <w:start w:val="0"/>
      <w:numFmt w:val="bullet"/>
      <w:lvlText w:val="•"/>
      <w:lvlJc w:val="left"/>
      <w:pPr>
        <w:ind w:left="5022" w:hanging="384"/>
      </w:pPr>
      <w:rPr/>
    </w:lvl>
    <w:lvl w:ilvl="7">
      <w:start w:val="0"/>
      <w:numFmt w:val="bullet"/>
      <w:lvlText w:val="•"/>
      <w:lvlJc w:val="left"/>
      <w:pPr>
        <w:ind w:left="6158" w:hanging="384"/>
      </w:pPr>
      <w:rPr/>
    </w:lvl>
    <w:lvl w:ilvl="8">
      <w:start w:val="0"/>
      <w:numFmt w:val="bullet"/>
      <w:lvlText w:val="•"/>
      <w:lvlJc w:val="left"/>
      <w:pPr>
        <w:ind w:left="7294" w:hanging="384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526" w:hanging="526"/>
      </w:pPr>
      <w:rPr/>
    </w:lvl>
    <w:lvl w:ilvl="1">
      <w:start w:val="1"/>
      <w:numFmt w:val="decimal"/>
      <w:lvlText w:val="%1.%2."/>
      <w:lvlJc w:val="left"/>
      <w:pPr>
        <w:ind w:left="386" w:hanging="526"/>
      </w:pPr>
      <w:rPr>
        <w:b w:val="0"/>
      </w:rPr>
    </w:lvl>
    <w:lvl w:ilvl="2">
      <w:start w:val="1"/>
      <w:numFmt w:val="decimal"/>
      <w:lvlText w:val="%1.%2.%3."/>
      <w:lvlJc w:val="left"/>
      <w:pPr>
        <w:ind w:left="440" w:hanging="720"/>
      </w:pPr>
      <w:rPr/>
    </w:lvl>
    <w:lvl w:ilvl="3">
      <w:start w:val="1"/>
      <w:numFmt w:val="decimal"/>
      <w:lvlText w:val="%1.%2.%3.%4."/>
      <w:lvlJc w:val="left"/>
      <w:pPr>
        <w:ind w:left="300" w:hanging="720"/>
      </w:pPr>
      <w:rPr/>
    </w:lvl>
    <w:lvl w:ilvl="4">
      <w:start w:val="1"/>
      <w:numFmt w:val="decimal"/>
      <w:lvlText w:val="%1.%2.%3.%4.%5."/>
      <w:lvlJc w:val="left"/>
      <w:pPr>
        <w:ind w:left="520" w:hanging="1080"/>
      </w:pPr>
      <w:rPr/>
    </w:lvl>
    <w:lvl w:ilvl="5">
      <w:start w:val="1"/>
      <w:numFmt w:val="decimal"/>
      <w:lvlText w:val="%1.%2.%3.%4.%5.%6."/>
      <w:lvlJc w:val="left"/>
      <w:pPr>
        <w:ind w:left="380" w:hanging="1080"/>
      </w:pPr>
      <w:rPr/>
    </w:lvl>
    <w:lvl w:ilvl="6">
      <w:start w:val="1"/>
      <w:numFmt w:val="decimal"/>
      <w:lvlText w:val="%1.%2.%3.%4.%5.%6.%7."/>
      <w:lvlJc w:val="left"/>
      <w:pPr>
        <w:ind w:left="600" w:hanging="1440"/>
      </w:pPr>
      <w:rPr/>
    </w:lvl>
    <w:lvl w:ilvl="7">
      <w:start w:val="1"/>
      <w:numFmt w:val="decimal"/>
      <w:lvlText w:val="%1.%2.%3.%4.%5.%6.%7.%8."/>
      <w:lvlJc w:val="left"/>
      <w:pPr>
        <w:ind w:left="460" w:hanging="1440"/>
      </w:pPr>
      <w:rPr/>
    </w:lvl>
    <w:lvl w:ilvl="8">
      <w:start w:val="1"/>
      <w:numFmt w:val="decimal"/>
      <w:lvlText w:val="%1.%2.%3.%4.%5.%6.%7.%8.%9."/>
      <w:lvlJc w:val="left"/>
      <w:pPr>
        <w:ind w:left="680" w:hanging="1800"/>
      </w:pPr>
      <w:rPr/>
    </w:lvl>
  </w:abstractNum>
  <w:abstractNum w:abstractNumId="4">
    <w:lvl w:ilvl="0">
      <w:start w:val="5"/>
      <w:numFmt w:val="decimal"/>
      <w:lvlText w:val="%1."/>
      <w:lvlJc w:val="left"/>
      <w:pPr>
        <w:ind w:left="526" w:hanging="526"/>
      </w:pPr>
      <w:rPr/>
    </w:lvl>
    <w:lvl w:ilvl="1">
      <w:start w:val="2"/>
      <w:numFmt w:val="decimal"/>
      <w:lvlText w:val="%1.%2."/>
      <w:lvlJc w:val="left"/>
      <w:pPr>
        <w:ind w:left="386" w:hanging="526"/>
      </w:pPr>
      <w:rPr/>
    </w:lvl>
    <w:lvl w:ilvl="2">
      <w:start w:val="1"/>
      <w:numFmt w:val="bullet"/>
      <w:lvlText w:val="−"/>
      <w:lvlJc w:val="left"/>
      <w:pPr>
        <w:ind w:left="440" w:hanging="72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1.%2.−.%4."/>
      <w:lvlJc w:val="left"/>
      <w:pPr>
        <w:ind w:left="300" w:hanging="720"/>
      </w:pPr>
      <w:rPr/>
    </w:lvl>
    <w:lvl w:ilvl="4">
      <w:start w:val="1"/>
      <w:numFmt w:val="decimal"/>
      <w:lvlText w:val="%1.%2.−.%4.%5."/>
      <w:lvlJc w:val="left"/>
      <w:pPr>
        <w:ind w:left="520" w:hanging="1080"/>
      </w:pPr>
      <w:rPr/>
    </w:lvl>
    <w:lvl w:ilvl="5">
      <w:start w:val="1"/>
      <w:numFmt w:val="decimal"/>
      <w:lvlText w:val="%1.%2.−.%4.%5.%6."/>
      <w:lvlJc w:val="left"/>
      <w:pPr>
        <w:ind w:left="380" w:hanging="1080"/>
      </w:pPr>
      <w:rPr/>
    </w:lvl>
    <w:lvl w:ilvl="6">
      <w:start w:val="1"/>
      <w:numFmt w:val="decimal"/>
      <w:lvlText w:val="%1.%2.−.%4.%5.%6.%7."/>
      <w:lvlJc w:val="left"/>
      <w:pPr>
        <w:ind w:left="600" w:hanging="1440"/>
      </w:pPr>
      <w:rPr/>
    </w:lvl>
    <w:lvl w:ilvl="7">
      <w:start w:val="1"/>
      <w:numFmt w:val="decimal"/>
      <w:lvlText w:val="%1.%2.−.%4.%5.%6.%7.%8."/>
      <w:lvlJc w:val="left"/>
      <w:pPr>
        <w:ind w:left="460" w:hanging="1440"/>
      </w:pPr>
      <w:rPr/>
    </w:lvl>
    <w:lvl w:ilvl="8">
      <w:start w:val="1"/>
      <w:numFmt w:val="decimal"/>
      <w:lvlText w:val="%1.%2.−.%4.%5.%6.%7.%8.%9."/>
      <w:lvlJc w:val="left"/>
      <w:pPr>
        <w:ind w:left="680" w:hanging="1800"/>
      </w:pPr>
      <w:rPr/>
    </w:lvl>
  </w:abstractNum>
  <w:abstractNum w:abstractNumId="5">
    <w:lvl w:ilvl="0">
      <w:start w:val="1"/>
      <w:numFmt w:val="bullet"/>
      <w:lvlText w:val="−"/>
      <w:lvlJc w:val="left"/>
      <w:pPr>
        <w:ind w:left="5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5"/>
      <w:numFmt w:val="decimal"/>
      <w:lvlText w:val="%1."/>
      <w:lvlJc w:val="left"/>
      <w:pPr>
        <w:ind w:left="526" w:hanging="526"/>
      </w:pPr>
      <w:rPr/>
    </w:lvl>
    <w:lvl w:ilvl="1">
      <w:start w:val="1"/>
      <w:numFmt w:val="bullet"/>
      <w:lvlText w:val="−"/>
      <w:lvlJc w:val="left"/>
      <w:pPr>
        <w:ind w:left="386" w:hanging="526"/>
      </w:pPr>
      <w:rPr>
        <w:rFonts w:ascii="Noto Sans Symbols" w:cs="Noto Sans Symbols" w:eastAsia="Noto Sans Symbols" w:hAnsi="Noto Sans Symbols"/>
        <w:b w:val="0"/>
      </w:rPr>
    </w:lvl>
    <w:lvl w:ilvl="2">
      <w:start w:val="1"/>
      <w:numFmt w:val="decimal"/>
      <w:lvlText w:val="%1.−.%3."/>
      <w:lvlJc w:val="left"/>
      <w:pPr>
        <w:ind w:left="440" w:hanging="720"/>
      </w:pPr>
      <w:rPr/>
    </w:lvl>
    <w:lvl w:ilvl="3">
      <w:start w:val="1"/>
      <w:numFmt w:val="decimal"/>
      <w:lvlText w:val="%1.−.%3.%4."/>
      <w:lvlJc w:val="left"/>
      <w:pPr>
        <w:ind w:left="300" w:hanging="720"/>
      </w:pPr>
      <w:rPr/>
    </w:lvl>
    <w:lvl w:ilvl="4">
      <w:start w:val="1"/>
      <w:numFmt w:val="decimal"/>
      <w:lvlText w:val="%1.−.%3.%4.%5."/>
      <w:lvlJc w:val="left"/>
      <w:pPr>
        <w:ind w:left="520" w:hanging="1080"/>
      </w:pPr>
      <w:rPr/>
    </w:lvl>
    <w:lvl w:ilvl="5">
      <w:start w:val="1"/>
      <w:numFmt w:val="decimal"/>
      <w:lvlText w:val="%1.−.%3.%4.%5.%6."/>
      <w:lvlJc w:val="left"/>
      <w:pPr>
        <w:ind w:left="380" w:hanging="1080"/>
      </w:pPr>
      <w:rPr/>
    </w:lvl>
    <w:lvl w:ilvl="6">
      <w:start w:val="1"/>
      <w:numFmt w:val="decimal"/>
      <w:lvlText w:val="%1.−.%3.%4.%5.%6.%7."/>
      <w:lvlJc w:val="left"/>
      <w:pPr>
        <w:ind w:left="600" w:hanging="1440"/>
      </w:pPr>
      <w:rPr/>
    </w:lvl>
    <w:lvl w:ilvl="7">
      <w:start w:val="1"/>
      <w:numFmt w:val="decimal"/>
      <w:lvlText w:val="%1.−.%3.%4.%5.%6.%7.%8."/>
      <w:lvlJc w:val="left"/>
      <w:pPr>
        <w:ind w:left="460" w:hanging="1440"/>
      </w:pPr>
      <w:rPr/>
    </w:lvl>
    <w:lvl w:ilvl="8">
      <w:start w:val="1"/>
      <w:numFmt w:val="decimal"/>
      <w:lvlText w:val="%1.−.%3.%4.%5.%6.%7.%8.%9."/>
      <w:lvlJc w:val="left"/>
      <w:pPr>
        <w:ind w:left="680" w:hanging="180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270" w:hanging="167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decimal"/>
      <w:lvlText w:val="%1.%2."/>
      <w:lvlJc w:val="left"/>
      <w:pPr>
        <w:ind w:left="104" w:hanging="384"/>
      </w:pPr>
      <w:rPr>
        <w:rFonts w:ascii="Calibri" w:cs="Calibri" w:eastAsia="Calibri" w:hAnsi="Calibri"/>
        <w:sz w:val="22"/>
        <w:szCs w:val="22"/>
      </w:rPr>
    </w:lvl>
    <w:lvl w:ilvl="2">
      <w:start w:val="0"/>
      <w:numFmt w:val="bullet"/>
      <w:lvlText w:val="•"/>
      <w:lvlJc w:val="left"/>
      <w:pPr>
        <w:ind w:left="480" w:hanging="384"/>
      </w:pPr>
      <w:rPr/>
    </w:lvl>
    <w:lvl w:ilvl="3">
      <w:start w:val="0"/>
      <w:numFmt w:val="bullet"/>
      <w:lvlText w:val="•"/>
      <w:lvlJc w:val="left"/>
      <w:pPr>
        <w:ind w:left="1615" w:hanging="384"/>
      </w:pPr>
      <w:rPr/>
    </w:lvl>
    <w:lvl w:ilvl="4">
      <w:start w:val="0"/>
      <w:numFmt w:val="bullet"/>
      <w:lvlText w:val="•"/>
      <w:lvlJc w:val="left"/>
      <w:pPr>
        <w:ind w:left="2751" w:hanging="384"/>
      </w:pPr>
      <w:rPr/>
    </w:lvl>
    <w:lvl w:ilvl="5">
      <w:start w:val="0"/>
      <w:numFmt w:val="bullet"/>
      <w:lvlText w:val="•"/>
      <w:lvlJc w:val="left"/>
      <w:pPr>
        <w:ind w:left="3887" w:hanging="384"/>
      </w:pPr>
      <w:rPr/>
    </w:lvl>
    <w:lvl w:ilvl="6">
      <w:start w:val="0"/>
      <w:numFmt w:val="bullet"/>
      <w:lvlText w:val="•"/>
      <w:lvlJc w:val="left"/>
      <w:pPr>
        <w:ind w:left="5022" w:hanging="384"/>
      </w:pPr>
      <w:rPr/>
    </w:lvl>
    <w:lvl w:ilvl="7">
      <w:start w:val="0"/>
      <w:numFmt w:val="bullet"/>
      <w:lvlText w:val="•"/>
      <w:lvlJc w:val="left"/>
      <w:pPr>
        <w:ind w:left="6158" w:hanging="384"/>
      </w:pPr>
      <w:rPr/>
    </w:lvl>
    <w:lvl w:ilvl="8">
      <w:start w:val="0"/>
      <w:numFmt w:val="bullet"/>
      <w:lvlText w:val="•"/>
      <w:lvlJc w:val="left"/>
      <w:pPr>
        <w:ind w:left="7294" w:hanging="3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8" w:lineRule="auto"/>
      <w:ind w:left="3884" w:right="2746" w:hanging="1126.0000000000002"/>
    </w:pPr>
    <w:rPr>
      <w:rFonts w:ascii="Times New Roman" w:cs="Times New Roman" w:eastAsia="Times New Roman" w:hAnsi="Times New Roman"/>
      <w:b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</w:style>
  <w:style w:type="paragraph" w:styleId="a5">
    <w:name w:val="List Paragraph"/>
    <w:basedOn w:val="a"/>
    <w:link w:val="a6"/>
    <w:uiPriority w:val="34"/>
    <w:qFormat w:val="1"/>
    <w:pPr>
      <w:ind w:left="104"/>
    </w:pPr>
  </w:style>
  <w:style w:type="paragraph" w:styleId="TableParagraph" w:customStyle="1">
    <w:name w:val="Table Paragraph"/>
    <w:basedOn w:val="a"/>
    <w:uiPriority w:val="1"/>
    <w:qFormat w:val="1"/>
  </w:style>
  <w:style w:type="character" w:styleId="a7">
    <w:name w:val="Hyperlink"/>
    <w:basedOn w:val="a0"/>
    <w:uiPriority w:val="99"/>
    <w:unhideWhenUsed w:val="1"/>
    <w:rsid w:val="008943EF"/>
    <w:rPr>
      <w:color w:val="0000ff" w:themeColor="hyperlink"/>
      <w:u w:val="single"/>
    </w:rPr>
  </w:style>
  <w:style w:type="character" w:styleId="a8">
    <w:name w:val="Book Title"/>
    <w:basedOn w:val="a0"/>
    <w:uiPriority w:val="33"/>
    <w:qFormat w:val="1"/>
    <w:rsid w:val="004B466D"/>
    <w:rPr>
      <w:b w:val="1"/>
      <w:bCs w:val="1"/>
      <w:smallCaps w:val="1"/>
      <w:spacing w:val="5"/>
    </w:rPr>
  </w:style>
  <w:style w:type="character" w:styleId="a6" w:customStyle="1">
    <w:name w:val="Абзац списка Знак"/>
    <w:basedOn w:val="a0"/>
    <w:link w:val="a5"/>
    <w:uiPriority w:val="34"/>
    <w:rsid w:val="00A67DD6"/>
    <w:rPr>
      <w:rFonts w:ascii="Calibri" w:cs="Calibri" w:eastAsia="Calibri" w:hAnsi="Calibri"/>
      <w:lang w:val="ru-RU"/>
    </w:rPr>
  </w:style>
  <w:style w:type="paragraph" w:styleId="a9">
    <w:name w:val="Normal (Web)"/>
    <w:basedOn w:val="a"/>
    <w:uiPriority w:val="99"/>
    <w:semiHidden w:val="1"/>
    <w:unhideWhenUsed w:val="1"/>
    <w:rsid w:val="000C0D98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onec-eda.ru/" TargetMode="External"/><Relationship Id="rId10" Type="http://schemas.openxmlformats.org/officeDocument/2006/relationships/hyperlink" Target="https://www.rustore.ru/catalog/app/com.programlab.gonec" TargetMode="External"/><Relationship Id="rId13" Type="http://schemas.openxmlformats.org/officeDocument/2006/relationships/hyperlink" Target="https://gonec-eda.ru/" TargetMode="External"/><Relationship Id="rId12" Type="http://schemas.openxmlformats.org/officeDocument/2006/relationships/hyperlink" Target="https://gonec-eda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lay.google.com/store/apps/details?id=com.programlab.gonec&amp;hl=ru" TargetMode="External"/><Relationship Id="rId15" Type="http://schemas.openxmlformats.org/officeDocument/2006/relationships/hyperlink" Target="mailto:GonecLg@yandex.ru" TargetMode="External"/><Relationship Id="rId14" Type="http://schemas.openxmlformats.org/officeDocument/2006/relationships/hyperlink" Target="https://gonec-eda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onec-eda.ru/" TargetMode="External"/><Relationship Id="rId8" Type="http://schemas.openxmlformats.org/officeDocument/2006/relationships/hyperlink" Target="https://apps.apple.com/app/id650455433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JL8gTC1qRcUhHG3icDoqinLZA==">CgMxLjA4AHIhMXUzNHNucjFfdUc4YlZuRGhkdGZGbi1EbWhya0JXR0VI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2025-03-16T07:21:00Z</dcterms:created>
  <dc:creator>DAFF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2019-04-08T00:00:00Z</vt:filetime>
  </property>
</Properties>
</file>